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FBF" w:rsidRDefault="00B71FBF" w:rsidP="00B71FBF">
      <w:pPr>
        <w:pStyle w:val="50"/>
        <w:shd w:val="clear" w:color="auto" w:fill="auto"/>
        <w:tabs>
          <w:tab w:val="left" w:pos="1024"/>
        </w:tabs>
        <w:spacing w:after="0" w:line="235" w:lineRule="exact"/>
        <w:jc w:val="both"/>
        <w:rPr>
          <w:sz w:val="24"/>
          <w:szCs w:val="24"/>
          <w:lang w:val="tt-RU" w:eastAsia="tt-RU" w:bidi="tt-RU"/>
        </w:rPr>
      </w:pPr>
      <w:r>
        <w:rPr>
          <w:sz w:val="24"/>
          <w:szCs w:val="24"/>
          <w:lang w:val="tt-RU" w:eastAsia="tt-RU" w:bidi="tt-RU"/>
        </w:rPr>
        <w:t>Аңлатма язуы.</w:t>
      </w:r>
    </w:p>
    <w:p w:rsidR="00B71FBF" w:rsidRDefault="00B71FBF" w:rsidP="00B71FBF">
      <w:pPr>
        <w:pStyle w:val="50"/>
        <w:shd w:val="clear" w:color="auto" w:fill="auto"/>
        <w:tabs>
          <w:tab w:val="left" w:pos="1024"/>
        </w:tabs>
        <w:spacing w:after="0" w:line="235" w:lineRule="exact"/>
        <w:jc w:val="both"/>
        <w:rPr>
          <w:b w:val="0"/>
          <w:sz w:val="24"/>
          <w:szCs w:val="24"/>
          <w:lang w:val="tt-RU"/>
        </w:rPr>
      </w:pPr>
      <w:r>
        <w:rPr>
          <w:sz w:val="24"/>
          <w:szCs w:val="24"/>
          <w:lang w:val="tt-RU" w:eastAsia="tt-RU" w:bidi="tt-RU"/>
        </w:rPr>
        <w:t>9нчы сыйныф</w:t>
      </w:r>
      <w:r>
        <w:rPr>
          <w:b w:val="0"/>
          <w:sz w:val="24"/>
          <w:szCs w:val="24"/>
          <w:lang w:val="tt-RU" w:eastAsia="tt-RU" w:bidi="tt-RU"/>
        </w:rPr>
        <w:t xml:space="preserve"> .Сөйләмнең предмет эчтәлеге</w:t>
      </w:r>
    </w:p>
    <w:p w:rsidR="00B71FBF" w:rsidRPr="00B71FBF" w:rsidRDefault="00B71FBF" w:rsidP="00B71FBF">
      <w:pPr>
        <w:pStyle w:val="50"/>
        <w:shd w:val="clear" w:color="auto" w:fill="auto"/>
        <w:spacing w:after="0" w:line="235" w:lineRule="exact"/>
        <w:ind w:right="500" w:firstLine="760"/>
        <w:jc w:val="both"/>
        <w:rPr>
          <w:b w:val="0"/>
          <w:sz w:val="24"/>
          <w:szCs w:val="24"/>
          <w:lang w:val="tt-RU"/>
        </w:rPr>
      </w:pPr>
      <w:r>
        <w:rPr>
          <w:b w:val="0"/>
          <w:sz w:val="24"/>
          <w:szCs w:val="24"/>
          <w:lang w:val="tt-RU" w:eastAsia="tt-RU" w:bidi="tt-RU"/>
        </w:rPr>
        <w:t>Телдән һәм язма сөйләмнең эчтәлеге белем һәм тәрбия бирү максатларыннан, шулай ук укучыларының яшь үзенчәлекләре һәм мәнфәгатьләреннән чыгып билгеләнә.</w:t>
      </w:r>
    </w:p>
    <w:p w:rsidR="00B71FBF" w:rsidRDefault="00B71FBF" w:rsidP="00B71FBF">
      <w:pPr>
        <w:pStyle w:val="110"/>
        <w:numPr>
          <w:ilvl w:val="0"/>
          <w:numId w:val="1"/>
        </w:numPr>
        <w:shd w:val="clear" w:color="auto" w:fill="auto"/>
        <w:tabs>
          <w:tab w:val="left" w:pos="759"/>
        </w:tabs>
        <w:spacing w:line="235" w:lineRule="exact"/>
        <w:ind w:firstLine="400"/>
        <w:rPr>
          <w:i w:val="0"/>
          <w:sz w:val="24"/>
          <w:szCs w:val="24"/>
        </w:rPr>
      </w:pPr>
      <w:r>
        <w:rPr>
          <w:i w:val="0"/>
          <w:color w:val="000000"/>
          <w:sz w:val="24"/>
          <w:szCs w:val="24"/>
          <w:lang w:val="tt-RU" w:eastAsia="tt-RU" w:bidi="tt-RU"/>
        </w:rPr>
        <w:t>Кешеләрнең тормышын бизәү</w:t>
      </w:r>
    </w:p>
    <w:p w:rsidR="00B71FBF" w:rsidRDefault="00B71FBF" w:rsidP="00B71FBF">
      <w:pPr>
        <w:pStyle w:val="110"/>
        <w:numPr>
          <w:ilvl w:val="0"/>
          <w:numId w:val="1"/>
        </w:numPr>
        <w:shd w:val="clear" w:color="auto" w:fill="auto"/>
        <w:tabs>
          <w:tab w:val="left" w:pos="759"/>
        </w:tabs>
        <w:spacing w:line="235" w:lineRule="exact"/>
        <w:ind w:firstLine="400"/>
        <w:rPr>
          <w:i w:val="0"/>
          <w:sz w:val="24"/>
          <w:szCs w:val="24"/>
        </w:rPr>
      </w:pPr>
      <w:r>
        <w:rPr>
          <w:i w:val="0"/>
          <w:color w:val="000000"/>
          <w:sz w:val="24"/>
          <w:szCs w:val="24"/>
          <w:lang w:val="tt-RU" w:eastAsia="tt-RU" w:bidi="tt-RU"/>
        </w:rPr>
        <w:t>Илләр һәм шәһәрләр</w:t>
      </w:r>
    </w:p>
    <w:p w:rsidR="00B71FBF" w:rsidRDefault="00B71FBF" w:rsidP="00B71FBF">
      <w:pPr>
        <w:pStyle w:val="110"/>
        <w:numPr>
          <w:ilvl w:val="0"/>
          <w:numId w:val="1"/>
        </w:numPr>
        <w:shd w:val="clear" w:color="auto" w:fill="auto"/>
        <w:tabs>
          <w:tab w:val="left" w:pos="759"/>
        </w:tabs>
        <w:spacing w:line="235" w:lineRule="exact"/>
        <w:ind w:firstLine="400"/>
        <w:rPr>
          <w:i w:val="0"/>
          <w:sz w:val="24"/>
          <w:szCs w:val="24"/>
        </w:rPr>
      </w:pPr>
      <w:r>
        <w:rPr>
          <w:i w:val="0"/>
          <w:color w:val="000000"/>
          <w:sz w:val="24"/>
          <w:szCs w:val="24"/>
          <w:lang w:val="tt-RU" w:eastAsia="tt-RU" w:bidi="tt-RU"/>
        </w:rPr>
        <w:t>Язмышыма үзем хуҗа</w:t>
      </w:r>
    </w:p>
    <w:p w:rsidR="00B71FBF" w:rsidRDefault="00B71FBF" w:rsidP="00B71FBF">
      <w:pPr>
        <w:pStyle w:val="110"/>
        <w:numPr>
          <w:ilvl w:val="0"/>
          <w:numId w:val="1"/>
        </w:numPr>
        <w:shd w:val="clear" w:color="auto" w:fill="auto"/>
        <w:tabs>
          <w:tab w:val="left" w:pos="759"/>
        </w:tabs>
        <w:spacing w:line="235" w:lineRule="exact"/>
        <w:ind w:firstLine="400"/>
        <w:rPr>
          <w:i w:val="0"/>
          <w:sz w:val="24"/>
          <w:szCs w:val="24"/>
        </w:rPr>
      </w:pPr>
      <w:r>
        <w:rPr>
          <w:i w:val="0"/>
          <w:color w:val="000000"/>
          <w:sz w:val="24"/>
          <w:szCs w:val="24"/>
          <w:lang w:val="tt-RU" w:eastAsia="tt-RU" w:bidi="tt-RU"/>
        </w:rPr>
        <w:t>Һөнәр сайлау</w:t>
      </w:r>
    </w:p>
    <w:p w:rsidR="00B71FBF" w:rsidRDefault="00B71FBF" w:rsidP="00B71FBF">
      <w:pPr>
        <w:pStyle w:val="110"/>
        <w:numPr>
          <w:ilvl w:val="0"/>
          <w:numId w:val="1"/>
        </w:numPr>
        <w:shd w:val="clear" w:color="auto" w:fill="auto"/>
        <w:tabs>
          <w:tab w:val="left" w:pos="759"/>
        </w:tabs>
        <w:spacing w:line="235" w:lineRule="exact"/>
        <w:ind w:firstLine="400"/>
        <w:rPr>
          <w:i w:val="0"/>
          <w:sz w:val="24"/>
          <w:szCs w:val="24"/>
        </w:rPr>
      </w:pPr>
      <w:r>
        <w:rPr>
          <w:i w:val="0"/>
          <w:color w:val="000000"/>
          <w:sz w:val="24"/>
          <w:szCs w:val="24"/>
          <w:lang w:val="tt-RU" w:eastAsia="tt-RU" w:bidi="tt-RU"/>
        </w:rPr>
        <w:t>Гаилә бюджеты</w:t>
      </w:r>
    </w:p>
    <w:p w:rsidR="00B71FBF" w:rsidRDefault="00B71FBF" w:rsidP="00B71FBF">
      <w:pPr>
        <w:pStyle w:val="110"/>
        <w:numPr>
          <w:ilvl w:val="0"/>
          <w:numId w:val="1"/>
        </w:numPr>
        <w:shd w:val="clear" w:color="auto" w:fill="auto"/>
        <w:tabs>
          <w:tab w:val="left" w:pos="759"/>
        </w:tabs>
        <w:spacing w:line="235" w:lineRule="exact"/>
        <w:ind w:firstLine="400"/>
        <w:rPr>
          <w:i w:val="0"/>
          <w:sz w:val="24"/>
          <w:szCs w:val="24"/>
        </w:rPr>
      </w:pPr>
      <w:r>
        <w:rPr>
          <w:i w:val="0"/>
          <w:color w:val="000000"/>
          <w:sz w:val="24"/>
          <w:szCs w:val="24"/>
          <w:lang w:val="tt-RU" w:eastAsia="tt-RU" w:bidi="tt-RU"/>
        </w:rPr>
        <w:t>Белем һәм китап</w:t>
      </w:r>
    </w:p>
    <w:p w:rsidR="00B71FBF" w:rsidRDefault="00B71FBF" w:rsidP="00B71FBF">
      <w:pPr>
        <w:pStyle w:val="110"/>
        <w:numPr>
          <w:ilvl w:val="0"/>
          <w:numId w:val="1"/>
        </w:numPr>
        <w:shd w:val="clear" w:color="auto" w:fill="auto"/>
        <w:tabs>
          <w:tab w:val="left" w:pos="759"/>
        </w:tabs>
        <w:spacing w:line="235" w:lineRule="exact"/>
        <w:ind w:firstLine="400"/>
        <w:rPr>
          <w:i w:val="0"/>
          <w:sz w:val="24"/>
          <w:szCs w:val="24"/>
        </w:rPr>
      </w:pPr>
      <w:r>
        <w:rPr>
          <w:i w:val="0"/>
          <w:color w:val="000000"/>
          <w:sz w:val="24"/>
          <w:szCs w:val="24"/>
          <w:lang w:val="tt-RU" w:eastAsia="tt-RU" w:bidi="tt-RU"/>
        </w:rPr>
        <w:t>Милли сәнгать</w:t>
      </w:r>
    </w:p>
    <w:p w:rsidR="00B71FBF" w:rsidRDefault="00B71FBF" w:rsidP="00B71FBF">
      <w:pPr>
        <w:pStyle w:val="110"/>
        <w:numPr>
          <w:ilvl w:val="0"/>
          <w:numId w:val="1"/>
        </w:numPr>
        <w:shd w:val="clear" w:color="auto" w:fill="auto"/>
        <w:tabs>
          <w:tab w:val="left" w:pos="759"/>
        </w:tabs>
        <w:spacing w:line="235" w:lineRule="exact"/>
        <w:ind w:firstLine="400"/>
        <w:rPr>
          <w:i w:val="0"/>
          <w:sz w:val="24"/>
          <w:szCs w:val="24"/>
        </w:rPr>
      </w:pPr>
      <w:r>
        <w:rPr>
          <w:i w:val="0"/>
          <w:color w:val="000000"/>
          <w:sz w:val="24"/>
          <w:szCs w:val="24"/>
          <w:lang w:val="tt-RU" w:eastAsia="tt-RU" w:bidi="tt-RU"/>
        </w:rPr>
        <w:t>Кеше һәм мохит</w:t>
      </w:r>
    </w:p>
    <w:p w:rsidR="00B71FBF" w:rsidRDefault="00B71FBF" w:rsidP="00B71FBF">
      <w:pPr>
        <w:pStyle w:val="110"/>
        <w:numPr>
          <w:ilvl w:val="0"/>
          <w:numId w:val="1"/>
        </w:numPr>
        <w:shd w:val="clear" w:color="auto" w:fill="auto"/>
        <w:tabs>
          <w:tab w:val="left" w:pos="759"/>
        </w:tabs>
        <w:spacing w:after="188" w:line="235" w:lineRule="exact"/>
        <w:ind w:firstLine="400"/>
        <w:rPr>
          <w:sz w:val="24"/>
          <w:szCs w:val="24"/>
        </w:rPr>
      </w:pPr>
      <w:r>
        <w:rPr>
          <w:i w:val="0"/>
          <w:color w:val="000000"/>
          <w:sz w:val="24"/>
          <w:szCs w:val="24"/>
          <w:lang w:val="tt-RU" w:eastAsia="tt-RU" w:bidi="tt-RU"/>
        </w:rPr>
        <w:t>Аралашу</w:t>
      </w:r>
    </w:p>
    <w:p w:rsidR="00B71FBF" w:rsidRDefault="00B71FBF" w:rsidP="00B71FBF">
      <w:pPr>
        <w:pStyle w:val="50"/>
        <w:shd w:val="clear" w:color="auto" w:fill="auto"/>
        <w:tabs>
          <w:tab w:val="left" w:pos="759"/>
        </w:tabs>
        <w:spacing w:after="0" w:line="226" w:lineRule="exact"/>
        <w:ind w:left="400"/>
        <w:jc w:val="both"/>
        <w:rPr>
          <w:sz w:val="24"/>
          <w:szCs w:val="24"/>
        </w:rPr>
      </w:pPr>
      <w:r>
        <w:rPr>
          <w:sz w:val="24"/>
          <w:szCs w:val="24"/>
          <w:lang w:val="tt-RU" w:eastAsia="tt-RU" w:bidi="tt-RU"/>
        </w:rPr>
        <w:t>Тел материалы</w:t>
      </w:r>
    </w:p>
    <w:p w:rsidR="00B71FBF" w:rsidRDefault="00B71FBF" w:rsidP="00B71FBF">
      <w:pPr>
        <w:pStyle w:val="50"/>
        <w:shd w:val="clear" w:color="auto" w:fill="auto"/>
        <w:spacing w:after="0" w:line="226" w:lineRule="exact"/>
        <w:ind w:right="500" w:firstLine="400"/>
        <w:jc w:val="both"/>
        <w:rPr>
          <w:b w:val="0"/>
          <w:sz w:val="24"/>
          <w:szCs w:val="24"/>
          <w:lang w:val="tt-RU"/>
        </w:rPr>
      </w:pPr>
      <w:r>
        <w:rPr>
          <w:rStyle w:val="59"/>
          <w:b w:val="0"/>
          <w:bCs w:val="0"/>
          <w:sz w:val="24"/>
          <w:szCs w:val="24"/>
          <w:lang w:val="tt-RU" w:eastAsia="tt-RU" w:bidi="tt-RU"/>
        </w:rPr>
        <w:t>Фонетика</w:t>
      </w:r>
      <w:r>
        <w:rPr>
          <w:b w:val="0"/>
          <w:sz w:val="24"/>
          <w:szCs w:val="24"/>
          <w:lang w:val="tt-RU" w:eastAsia="tt-RU" w:bidi="tt-RU"/>
        </w:rPr>
        <w:t>. Лексик темаларга караган сүзләрнең әйтелеше һәм язылышы. Әйтелеше белән язылышы арасында аерма булган сүзләр. Сүз һәм фраза басымы.</w:t>
      </w:r>
    </w:p>
    <w:p w:rsidR="00B71FBF" w:rsidRDefault="00B71FBF" w:rsidP="00B71FBF">
      <w:pPr>
        <w:pStyle w:val="50"/>
        <w:shd w:val="clear" w:color="auto" w:fill="auto"/>
        <w:tabs>
          <w:tab w:val="left" w:pos="7589"/>
        </w:tabs>
        <w:spacing w:after="0" w:line="226" w:lineRule="exact"/>
        <w:ind w:right="500" w:firstLine="400"/>
        <w:jc w:val="both"/>
        <w:rPr>
          <w:b w:val="0"/>
          <w:sz w:val="24"/>
          <w:szCs w:val="24"/>
          <w:lang w:val="tt-RU"/>
        </w:rPr>
      </w:pPr>
      <w:r>
        <w:rPr>
          <w:rStyle w:val="59"/>
          <w:b w:val="0"/>
          <w:bCs w:val="0"/>
          <w:sz w:val="24"/>
          <w:szCs w:val="24"/>
          <w:lang w:val="tt-RU" w:eastAsia="tt-RU" w:bidi="tt-RU"/>
        </w:rPr>
        <w:t xml:space="preserve">Лексика. </w:t>
      </w:r>
      <w:r>
        <w:rPr>
          <w:b w:val="0"/>
          <w:sz w:val="24"/>
          <w:szCs w:val="24"/>
          <w:lang w:val="tt-RU" w:eastAsia="tt-RU" w:bidi="tt-RU"/>
        </w:rPr>
        <w:t>Аралашу темаларына караган лексик берәмлекләрне рецептив һәм продуктив рәвештә үзләштерү. Сөйләм гыйбарәләре; сөйләм әдәбе берәмлекләре. Актив үзләштерелгән сүзләрнең синонимнары, антонимнары. Фразеологик берәмлекләр. Сүз ясагыч кушымчалар:</w:t>
      </w:r>
      <w:r>
        <w:rPr>
          <w:rStyle w:val="51"/>
          <w:b w:val="0"/>
          <w:bCs w:val="0"/>
          <w:lang w:val="tt-RU" w:eastAsia="tt-RU" w:bidi="tt-RU"/>
        </w:rPr>
        <w:t>-</w:t>
      </w:r>
      <w:r>
        <w:rPr>
          <w:rStyle w:val="59"/>
          <w:b w:val="0"/>
          <w:bCs w:val="0"/>
          <w:sz w:val="24"/>
          <w:szCs w:val="24"/>
          <w:lang w:val="tt-RU" w:eastAsia="tt-RU" w:bidi="tt-RU"/>
        </w:rPr>
        <w:t>дан/-дән ( тиздән,</w:t>
      </w:r>
      <w:r>
        <w:rPr>
          <w:b w:val="0"/>
          <w:i/>
          <w:color w:val="000000"/>
          <w:sz w:val="24"/>
          <w:szCs w:val="24"/>
          <w:lang w:val="tt-RU" w:eastAsia="tt-RU" w:bidi="tt-RU"/>
        </w:rPr>
        <w:t>күптән</w:t>
      </w:r>
      <w:r>
        <w:rPr>
          <w:b w:val="0"/>
          <w:color w:val="000000"/>
          <w:sz w:val="24"/>
          <w:szCs w:val="24"/>
          <w:lang w:val="tt-RU" w:eastAsia="tt-RU" w:bidi="tt-RU"/>
        </w:rPr>
        <w:t>).</w:t>
      </w:r>
    </w:p>
    <w:p w:rsidR="00B71FBF" w:rsidRDefault="00B71FBF" w:rsidP="00B71FBF">
      <w:pPr>
        <w:shd w:val="clear" w:color="auto" w:fill="FFFFFF"/>
        <w:tabs>
          <w:tab w:val="left" w:pos="605"/>
          <w:tab w:val="left" w:pos="8820"/>
          <w:tab w:val="left" w:pos="9180"/>
          <w:tab w:val="left" w:pos="9279"/>
          <w:tab w:val="left" w:pos="9360"/>
        </w:tabs>
        <w:spacing w:before="24"/>
        <w:ind w:right="459"/>
        <w:jc w:val="center"/>
        <w:rPr>
          <w:rFonts w:ascii="Times New Roman" w:hAnsi="Times New Roman" w:cs="Times New Roman"/>
          <w:b/>
          <w:bCs/>
          <w:noProof/>
          <w:spacing w:val="2"/>
          <w:lang w:val="tt-RU"/>
        </w:rPr>
      </w:pPr>
      <w:r>
        <w:rPr>
          <w:rStyle w:val="59"/>
          <w:rFonts w:eastAsia="Arial Unicode MS"/>
          <w:lang w:val="tt-RU" w:eastAsia="tt-RU" w:bidi="tt-RU"/>
        </w:rPr>
        <w:t xml:space="preserve">Грамматика. </w:t>
      </w:r>
      <w:r>
        <w:rPr>
          <w:rFonts w:hint="eastAsia"/>
          <w:lang w:val="tt-RU" w:eastAsia="tt-RU" w:bidi="tt-RU"/>
        </w:rPr>
        <w:t>Гади һәм кушма җөмләләр. Теркәгечле һәм теркәгечсез кушма җөмләләр. Иярченле кушма җөмләләрнең сөйләмдә актив булган аналитик һәм синтетик төрләре, аларга хас бәйләүче чаралар. Тезмә һәм иярченле кушма җөмләләрдә тыныш билгеләре. Сөйләмнең иң зур берәмлеге - текст.</w:t>
      </w:r>
      <w:r>
        <w:rPr>
          <w:rFonts w:ascii="Times New Roman" w:hAnsi="Times New Roman" w:cs="Times New Roman"/>
          <w:b/>
          <w:bCs/>
          <w:noProof/>
          <w:spacing w:val="2"/>
          <w:lang w:val="tt-RU"/>
        </w:rPr>
        <w:t xml:space="preserve"> </w:t>
      </w:r>
    </w:p>
    <w:p w:rsidR="00B71FBF" w:rsidRDefault="00B71FBF" w:rsidP="00B71FBF">
      <w:pPr>
        <w:pStyle w:val="a5"/>
        <w:spacing w:after="160" w:line="240" w:lineRule="auto"/>
        <w:ind w:right="-652" w:firstLine="709"/>
        <w:rPr>
          <w:b/>
          <w:bCs/>
          <w:sz w:val="24"/>
          <w:szCs w:val="24"/>
          <w:lang w:val="tt-RU"/>
        </w:rPr>
      </w:pPr>
      <w:r>
        <w:rPr>
          <w:b/>
          <w:bCs/>
          <w:sz w:val="24"/>
          <w:szCs w:val="24"/>
          <w:lang w:val="tt-RU"/>
        </w:rPr>
        <w:t>Сөйләм эшчәнлегенең  төрләре буенча күнекмәләр</w:t>
      </w:r>
    </w:p>
    <w:p w:rsidR="00B71FBF" w:rsidRDefault="00B71FBF" w:rsidP="00B71FBF">
      <w:pPr>
        <w:pStyle w:val="a5"/>
        <w:spacing w:line="240" w:lineRule="auto"/>
        <w:ind w:right="-650" w:firstLine="709"/>
        <w:rPr>
          <w:b/>
          <w:bCs/>
          <w:i/>
          <w:iCs/>
          <w:sz w:val="24"/>
          <w:szCs w:val="24"/>
          <w:lang w:val="tt-RU"/>
        </w:rPr>
      </w:pPr>
      <w:r>
        <w:rPr>
          <w:b/>
          <w:bCs/>
          <w:i/>
          <w:iCs/>
          <w:sz w:val="24"/>
          <w:szCs w:val="24"/>
          <w:lang w:val="tt-RU"/>
        </w:rPr>
        <w:t>Сөйләү</w:t>
      </w:r>
    </w:p>
    <w:p w:rsidR="00B71FBF" w:rsidRDefault="00B71FBF" w:rsidP="00B71FBF">
      <w:pPr>
        <w:shd w:val="clear" w:color="auto" w:fill="FFFFFF"/>
        <w:spacing w:before="115"/>
        <w:jc w:val="both"/>
        <w:rPr>
          <w:rFonts w:ascii="Times New Roman" w:hAnsi="Times New Roman" w:cs="Times New Roman"/>
          <w:lang w:val="tt-RU"/>
        </w:rPr>
      </w:pPr>
      <w:r>
        <w:rPr>
          <w:rFonts w:ascii="Times New Roman" w:hAnsi="Times New Roman" w:cs="Times New Roman"/>
          <w:noProof/>
          <w:spacing w:val="6"/>
          <w:lang w:val="tt-RU"/>
        </w:rPr>
        <w:t xml:space="preserve">- күмәк сөйләшү (полилог) күнекмәләренә ия булу һәм </w:t>
      </w:r>
      <w:r>
        <w:rPr>
          <w:rFonts w:ascii="Times New Roman" w:hAnsi="Times New Roman" w:cs="Times New Roman"/>
          <w:noProof/>
          <w:spacing w:val="7"/>
          <w:lang w:val="tt-RU"/>
        </w:rPr>
        <w:t xml:space="preserve">аралашу барышында коммуникатив максатка </w:t>
      </w:r>
      <w:r>
        <w:rPr>
          <w:rFonts w:ascii="Times New Roman" w:hAnsi="Times New Roman" w:cs="Times New Roman"/>
          <w:noProof/>
          <w:spacing w:val="4"/>
          <w:lang w:val="tt-RU"/>
        </w:rPr>
        <w:t>ирешү;</w:t>
      </w:r>
    </w:p>
    <w:p w:rsidR="00B71FBF" w:rsidRDefault="00B71FBF" w:rsidP="00B71FBF">
      <w:pPr>
        <w:shd w:val="clear" w:color="auto" w:fill="FFFFFF"/>
        <w:spacing w:before="10"/>
        <w:ind w:left="5" w:right="24"/>
        <w:jc w:val="both"/>
        <w:rPr>
          <w:rFonts w:ascii="Times New Roman" w:hAnsi="Times New Roman" w:cs="Times New Roman"/>
          <w:lang w:val="tt-RU"/>
        </w:rPr>
      </w:pPr>
      <w:r>
        <w:rPr>
          <w:rFonts w:ascii="Times New Roman" w:hAnsi="Times New Roman" w:cs="Times New Roman"/>
          <w:noProof/>
          <w:spacing w:val="5"/>
          <w:lang w:val="tt-RU"/>
        </w:rPr>
        <w:t>- тәкъдим ителгән ситуация буенча сөйләшү үткәрү (һәр укучының репликалар саны 10нан ким булмаска тиеш).</w:t>
      </w:r>
    </w:p>
    <w:p w:rsidR="00B71FBF" w:rsidRDefault="00B71FBF" w:rsidP="00B71FBF">
      <w:pPr>
        <w:shd w:val="clear" w:color="auto" w:fill="FFFFFF"/>
        <w:spacing w:before="125"/>
        <w:jc w:val="both"/>
        <w:rPr>
          <w:rFonts w:ascii="Times New Roman" w:hAnsi="Times New Roman" w:cs="Times New Roman"/>
          <w:lang w:val="tt-RU"/>
        </w:rPr>
      </w:pPr>
      <w:r>
        <w:rPr>
          <w:rFonts w:ascii="Times New Roman" w:hAnsi="Times New Roman" w:cs="Times New Roman"/>
          <w:noProof/>
          <w:spacing w:val="2"/>
          <w:lang w:val="tt-RU"/>
        </w:rPr>
        <w:t xml:space="preserve">- эзлекле һәм аңлаешлы, грамматик яктан дөрес бәйләнешле сөйләм булдыру (җөмләләр саны 12дән ким булмаска </w:t>
      </w:r>
      <w:r>
        <w:rPr>
          <w:rFonts w:ascii="Times New Roman" w:hAnsi="Times New Roman" w:cs="Times New Roman"/>
          <w:noProof/>
          <w:spacing w:val="-5"/>
          <w:lang w:val="tt-RU"/>
        </w:rPr>
        <w:t>тиеш)</w:t>
      </w:r>
      <w:r>
        <w:rPr>
          <w:rFonts w:ascii="Times New Roman" w:hAnsi="Times New Roman" w:cs="Times New Roman"/>
          <w:noProof/>
          <w:spacing w:val="2"/>
          <w:lang w:val="tt-RU"/>
        </w:rPr>
        <w:t>;</w:t>
      </w:r>
    </w:p>
    <w:p w:rsidR="00B71FBF" w:rsidRDefault="00B71FBF" w:rsidP="00B71FBF">
      <w:pPr>
        <w:shd w:val="clear" w:color="auto" w:fill="FFFFFF"/>
        <w:jc w:val="both"/>
        <w:rPr>
          <w:rFonts w:ascii="Times New Roman" w:hAnsi="Times New Roman" w:cs="Times New Roman"/>
          <w:lang w:val="tt-RU"/>
        </w:rPr>
      </w:pPr>
      <w:r>
        <w:rPr>
          <w:rFonts w:ascii="Times New Roman" w:hAnsi="Times New Roman" w:cs="Times New Roman"/>
          <w:noProof/>
          <w:spacing w:val="1"/>
          <w:lang w:val="tt-RU"/>
        </w:rPr>
        <w:t>- монологик сөйләмдә фикерне төгәл һәм эзлекле белдерү</w:t>
      </w:r>
      <w:r>
        <w:rPr>
          <w:rFonts w:ascii="Times New Roman" w:hAnsi="Times New Roman" w:cs="Times New Roman"/>
          <w:noProof/>
          <w:spacing w:val="-5"/>
          <w:lang w:val="tt-RU"/>
        </w:rPr>
        <w:t>;</w:t>
      </w:r>
    </w:p>
    <w:p w:rsidR="00B71FBF" w:rsidRDefault="00B71FBF" w:rsidP="00B71FBF">
      <w:pPr>
        <w:shd w:val="clear" w:color="auto" w:fill="FFFFFF"/>
        <w:ind w:left="5" w:right="5"/>
        <w:jc w:val="both"/>
        <w:rPr>
          <w:rFonts w:ascii="Times New Roman" w:hAnsi="Times New Roman" w:cs="Times New Roman"/>
          <w:lang w:val="tt-RU"/>
        </w:rPr>
      </w:pPr>
      <w:r>
        <w:rPr>
          <w:rFonts w:ascii="Times New Roman" w:hAnsi="Times New Roman" w:cs="Times New Roman"/>
          <w:noProof/>
          <w:spacing w:val="2"/>
          <w:lang w:val="tt-RU"/>
        </w:rPr>
        <w:t>-укылган (тыңланган) текстның эчтәлеген аңлап, авторның позициясен аңлату һәм анда күтәрелгән мәсьәләләргә карата үз мөнәсәбәтеңне белдерү</w:t>
      </w:r>
      <w:r>
        <w:rPr>
          <w:rFonts w:ascii="Times New Roman" w:hAnsi="Times New Roman" w:cs="Times New Roman"/>
          <w:noProof/>
          <w:spacing w:val="-6"/>
          <w:lang w:val="tt-RU"/>
        </w:rPr>
        <w:t>.</w:t>
      </w:r>
    </w:p>
    <w:p w:rsidR="00B71FBF" w:rsidRDefault="00B71FBF" w:rsidP="00B71FBF">
      <w:pPr>
        <w:shd w:val="clear" w:color="auto" w:fill="FFFFFF"/>
        <w:ind w:left="82" w:right="5"/>
        <w:jc w:val="both"/>
        <w:rPr>
          <w:rFonts w:ascii="Times New Roman" w:hAnsi="Times New Roman" w:cs="Times New Roman"/>
          <w:noProof/>
          <w:spacing w:val="3"/>
          <w:lang w:val="tt-RU"/>
        </w:rPr>
      </w:pPr>
      <w:r>
        <w:rPr>
          <w:rFonts w:ascii="Times New Roman" w:hAnsi="Times New Roman" w:cs="Times New Roman"/>
          <w:noProof/>
          <w:spacing w:val="3"/>
          <w:lang w:val="tt-RU"/>
        </w:rPr>
        <w:t xml:space="preserve"> </w:t>
      </w:r>
    </w:p>
    <w:p w:rsidR="00B71FBF" w:rsidRDefault="00B71FBF" w:rsidP="00B71FBF">
      <w:pPr>
        <w:pStyle w:val="a5"/>
        <w:spacing w:line="240" w:lineRule="auto"/>
        <w:ind w:firstLine="709"/>
        <w:rPr>
          <w:b/>
          <w:bCs/>
          <w:i/>
          <w:iCs/>
          <w:sz w:val="24"/>
          <w:szCs w:val="24"/>
          <w:lang w:val="tt-RU"/>
        </w:rPr>
      </w:pPr>
      <w:r>
        <w:rPr>
          <w:b/>
          <w:bCs/>
          <w:i/>
          <w:iCs/>
          <w:sz w:val="24"/>
          <w:szCs w:val="24"/>
          <w:lang w:val="tt-RU"/>
        </w:rPr>
        <w:t>Тыңлап аңлау</w:t>
      </w:r>
    </w:p>
    <w:p w:rsidR="00B71FBF" w:rsidRDefault="00B71FBF" w:rsidP="00B71FBF">
      <w:pPr>
        <w:shd w:val="clear" w:color="auto" w:fill="FFFFFF"/>
        <w:spacing w:before="120"/>
        <w:ind w:right="5"/>
        <w:jc w:val="both"/>
        <w:rPr>
          <w:rFonts w:ascii="Times New Roman" w:hAnsi="Times New Roman" w:cs="Times New Roman"/>
          <w:lang w:val="tt-RU"/>
        </w:rPr>
      </w:pPr>
      <w:r>
        <w:rPr>
          <w:rFonts w:ascii="Times New Roman" w:hAnsi="Times New Roman" w:cs="Times New Roman"/>
          <w:noProof/>
          <w:spacing w:val="1"/>
          <w:lang w:val="tt-RU"/>
        </w:rPr>
        <w:t xml:space="preserve">- 1,5  минутлык текстны тыңлап, аның төп эчтәлеге турында үз </w:t>
      </w:r>
      <w:r>
        <w:rPr>
          <w:rFonts w:ascii="Times New Roman" w:hAnsi="Times New Roman" w:cs="Times New Roman"/>
          <w:noProof/>
          <w:lang w:val="tt-RU"/>
        </w:rPr>
        <w:t>фикерләренңне  белдерү;</w:t>
      </w:r>
    </w:p>
    <w:p w:rsidR="00B71FBF" w:rsidRDefault="00B71FBF" w:rsidP="00B71FBF">
      <w:pPr>
        <w:framePr w:h="192" w:hRule="exact" w:hSpace="38" w:wrap="auto" w:vAnchor="text" w:hAnchor="text" w:x="5718" w:y="779"/>
        <w:shd w:val="clear" w:color="auto" w:fill="FFFFFF"/>
        <w:rPr>
          <w:rFonts w:ascii="Times New Roman" w:hAnsi="Times New Roman" w:cs="Times New Roman"/>
          <w:lang w:val="tt-RU"/>
        </w:rPr>
      </w:pPr>
    </w:p>
    <w:p w:rsidR="00B71FBF" w:rsidRDefault="00B71FBF" w:rsidP="00B71FBF">
      <w:pPr>
        <w:shd w:val="clear" w:color="auto" w:fill="FFFFFF"/>
        <w:ind w:right="5"/>
        <w:jc w:val="both"/>
        <w:rPr>
          <w:rFonts w:ascii="Times New Roman" w:hAnsi="Times New Roman" w:cs="Times New Roman"/>
          <w:noProof/>
          <w:spacing w:val="2"/>
          <w:lang w:val="tt-RU"/>
        </w:rPr>
      </w:pPr>
      <w:r>
        <w:rPr>
          <w:rFonts w:ascii="Times New Roman" w:hAnsi="Times New Roman" w:cs="Times New Roman"/>
          <w:noProof/>
          <w:spacing w:val="-1"/>
          <w:lang w:val="tt-RU"/>
        </w:rPr>
        <w:t xml:space="preserve">- лексик темаларга караган яңалыкларны, вакытлы матбугат </w:t>
      </w:r>
      <w:r>
        <w:rPr>
          <w:rFonts w:ascii="Times New Roman" w:hAnsi="Times New Roman" w:cs="Times New Roman"/>
          <w:noProof/>
          <w:spacing w:val="2"/>
          <w:lang w:val="tt-RU"/>
        </w:rPr>
        <w:t>язмаларын тыңлап аңлау, аларның эчтәлеген башкаларга җиткерү.</w:t>
      </w:r>
    </w:p>
    <w:p w:rsidR="00B71FBF" w:rsidRDefault="00B71FBF" w:rsidP="00B71FBF">
      <w:pPr>
        <w:shd w:val="clear" w:color="auto" w:fill="FFFFFF"/>
        <w:ind w:right="5"/>
        <w:jc w:val="both"/>
        <w:rPr>
          <w:rFonts w:ascii="Times New Roman" w:hAnsi="Times New Roman" w:cs="Times New Roman"/>
          <w:lang w:val="tt-RU"/>
        </w:rPr>
      </w:pPr>
      <w:r>
        <w:rPr>
          <w:rFonts w:ascii="Times New Roman" w:hAnsi="Times New Roman" w:cs="Times New Roman"/>
          <w:noProof/>
          <w:spacing w:val="2"/>
          <w:lang w:val="tt-RU"/>
        </w:rPr>
        <w:t>- тыңланган диалогларда сүз нәрсә турында баруын әйтү.</w:t>
      </w:r>
    </w:p>
    <w:p w:rsidR="00B71FBF" w:rsidRDefault="00B71FBF" w:rsidP="00B71FBF">
      <w:pPr>
        <w:pStyle w:val="a5"/>
        <w:spacing w:line="240" w:lineRule="auto"/>
        <w:ind w:firstLine="709"/>
        <w:rPr>
          <w:b/>
          <w:bCs/>
          <w:i/>
          <w:iCs/>
          <w:sz w:val="24"/>
          <w:szCs w:val="24"/>
          <w:lang w:val="tt-RU"/>
        </w:rPr>
      </w:pPr>
      <w:r>
        <w:rPr>
          <w:b/>
          <w:bCs/>
          <w:i/>
          <w:iCs/>
          <w:sz w:val="24"/>
          <w:szCs w:val="24"/>
          <w:lang w:val="tt-RU"/>
        </w:rPr>
        <w:t>Уку</w:t>
      </w:r>
    </w:p>
    <w:p w:rsidR="00B71FBF" w:rsidRDefault="00B71FBF" w:rsidP="00B71FBF">
      <w:pPr>
        <w:shd w:val="clear" w:color="auto" w:fill="FFFFFF"/>
        <w:spacing w:before="115"/>
        <w:ind w:left="72" w:right="10"/>
        <w:jc w:val="both"/>
        <w:rPr>
          <w:rFonts w:ascii="Times New Roman" w:hAnsi="Times New Roman" w:cs="Times New Roman"/>
          <w:lang w:val="tt-RU"/>
        </w:rPr>
      </w:pPr>
      <w:r>
        <w:rPr>
          <w:rFonts w:ascii="Times New Roman" w:hAnsi="Times New Roman" w:cs="Times New Roman"/>
          <w:noProof/>
          <w:spacing w:val="7"/>
          <w:lang w:val="tt-RU"/>
        </w:rPr>
        <w:t>- төрле  жанрлардагы текстларны эчтән уку һәм эчтәлеген кыскача сөйләп бирү</w:t>
      </w:r>
      <w:r>
        <w:rPr>
          <w:rFonts w:ascii="Times New Roman" w:hAnsi="Times New Roman" w:cs="Times New Roman"/>
          <w:noProof/>
          <w:spacing w:val="1"/>
          <w:lang w:val="tt-RU"/>
        </w:rPr>
        <w:t>;</w:t>
      </w:r>
    </w:p>
    <w:p w:rsidR="00B71FBF" w:rsidRDefault="00B71FBF" w:rsidP="00B71FBF">
      <w:pPr>
        <w:shd w:val="clear" w:color="auto" w:fill="FFFFFF"/>
        <w:ind w:left="72" w:right="10"/>
        <w:jc w:val="both"/>
        <w:rPr>
          <w:rFonts w:ascii="Times New Roman" w:hAnsi="Times New Roman" w:cs="Times New Roman"/>
          <w:noProof/>
          <w:lang w:val="tt-RU"/>
        </w:rPr>
      </w:pPr>
      <w:r>
        <w:rPr>
          <w:rFonts w:ascii="Times New Roman" w:hAnsi="Times New Roman" w:cs="Times New Roman"/>
          <w:noProof/>
          <w:spacing w:val="-1"/>
          <w:lang w:val="tt-RU"/>
        </w:rPr>
        <w:t>- текст белән танышып чыгып, эчтәлеге буенча төп мәгълүматны табу һәм әйтеп бирү.</w:t>
      </w:r>
      <w:r>
        <w:rPr>
          <w:rFonts w:ascii="Times New Roman" w:hAnsi="Times New Roman" w:cs="Times New Roman"/>
          <w:noProof/>
          <w:lang w:val="tt-RU"/>
        </w:rPr>
        <w:t xml:space="preserve"> </w:t>
      </w:r>
    </w:p>
    <w:p w:rsidR="00B71FBF" w:rsidRDefault="00B71FBF" w:rsidP="00B71FBF">
      <w:pPr>
        <w:shd w:val="clear" w:color="auto" w:fill="FFFFFF"/>
        <w:spacing w:before="82"/>
        <w:rPr>
          <w:rFonts w:ascii="Times New Roman" w:hAnsi="Times New Roman" w:cs="Times New Roman"/>
          <w:b/>
          <w:lang w:val="tt-RU"/>
        </w:rPr>
      </w:pPr>
      <w:r>
        <w:rPr>
          <w:rFonts w:ascii="Times New Roman" w:hAnsi="Times New Roman" w:cs="Times New Roman"/>
          <w:b/>
          <w:lang w:val="tt-RU"/>
        </w:rPr>
        <w:t>Язу</w:t>
      </w:r>
    </w:p>
    <w:p w:rsidR="00B71FBF" w:rsidRDefault="00B71FBF" w:rsidP="00B71FBF">
      <w:pPr>
        <w:shd w:val="clear" w:color="auto" w:fill="FFFFFF"/>
        <w:spacing w:before="144"/>
        <w:ind w:right="62"/>
        <w:jc w:val="both"/>
        <w:rPr>
          <w:rFonts w:ascii="Times New Roman" w:hAnsi="Times New Roman" w:cs="Times New Roman"/>
          <w:lang w:val="tt-RU"/>
        </w:rPr>
      </w:pPr>
      <w:r>
        <w:rPr>
          <w:rFonts w:ascii="Times New Roman" w:hAnsi="Times New Roman" w:cs="Times New Roman"/>
          <w:noProof/>
          <w:lang w:val="tt-RU"/>
        </w:rPr>
        <w:t>- сөйләм ситуацияләренә бәйле репликаларны татарча яза белү;</w:t>
      </w:r>
    </w:p>
    <w:p w:rsidR="00B71FBF" w:rsidRDefault="00B71FBF" w:rsidP="00B71FBF">
      <w:pPr>
        <w:shd w:val="clear" w:color="auto" w:fill="FFFFFF"/>
        <w:spacing w:before="120"/>
        <w:ind w:left="53"/>
        <w:rPr>
          <w:rFonts w:ascii="Times New Roman" w:hAnsi="Times New Roman" w:cs="Times New Roman"/>
          <w:noProof/>
          <w:spacing w:val="6"/>
          <w:lang w:val="tt-RU"/>
        </w:rPr>
      </w:pPr>
      <w:r>
        <w:rPr>
          <w:rFonts w:ascii="Times New Roman" w:hAnsi="Times New Roman" w:cs="Times New Roman"/>
          <w:noProof/>
          <w:spacing w:val="-1"/>
          <w:lang w:val="tt-RU"/>
        </w:rPr>
        <w:t xml:space="preserve">- рәсми кәгазьләрне (гариза, белдерү, белешмә, эшлекле хат)  </w:t>
      </w:r>
      <w:r>
        <w:rPr>
          <w:rFonts w:ascii="Times New Roman" w:hAnsi="Times New Roman" w:cs="Times New Roman"/>
          <w:noProof/>
          <w:spacing w:val="7"/>
          <w:lang w:val="tt-RU"/>
        </w:rPr>
        <w:t>язу.</w:t>
      </w:r>
    </w:p>
    <w:p w:rsidR="00B71FBF" w:rsidRDefault="00B71FBF" w:rsidP="00B71FBF">
      <w:pPr>
        <w:shd w:val="clear" w:color="auto" w:fill="FFFFFF"/>
        <w:spacing w:before="120"/>
        <w:ind w:left="53"/>
        <w:rPr>
          <w:rFonts w:ascii="Times New Roman" w:hAnsi="Times New Roman" w:cs="Times New Roman"/>
          <w:lang w:val="tt-RU"/>
        </w:rPr>
      </w:pPr>
      <w:r>
        <w:rPr>
          <w:rFonts w:ascii="Times New Roman" w:hAnsi="Times New Roman" w:cs="Times New Roman"/>
          <w:noProof/>
          <w:spacing w:val="6"/>
          <w:lang w:val="tt-RU"/>
        </w:rPr>
        <w:t xml:space="preserve">- укылган (тыңланган) текстның эчтәлеген язмача сөйләп </w:t>
      </w:r>
      <w:r>
        <w:rPr>
          <w:rFonts w:ascii="Times New Roman" w:hAnsi="Times New Roman" w:cs="Times New Roman"/>
          <w:noProof/>
          <w:spacing w:val="-5"/>
          <w:lang w:val="tt-RU"/>
        </w:rPr>
        <w:t>бирү;</w:t>
      </w:r>
    </w:p>
    <w:p w:rsidR="00B71FBF" w:rsidRDefault="00B71FBF" w:rsidP="00B71FBF">
      <w:pPr>
        <w:shd w:val="clear" w:color="auto" w:fill="FFFFFF"/>
        <w:spacing w:before="5"/>
        <w:rPr>
          <w:rFonts w:ascii="Times New Roman" w:hAnsi="Times New Roman" w:cs="Times New Roman"/>
          <w:noProof/>
          <w:spacing w:val="1"/>
          <w:lang w:val="tt-RU"/>
        </w:rPr>
      </w:pPr>
      <w:r>
        <w:rPr>
          <w:rFonts w:ascii="Times New Roman" w:hAnsi="Times New Roman" w:cs="Times New Roman"/>
          <w:noProof/>
          <w:spacing w:val="1"/>
          <w:lang w:val="tt-RU"/>
        </w:rPr>
        <w:lastRenderedPageBreak/>
        <w:t xml:space="preserve">- тәкъдим ителгән темага инша  язу; </w:t>
      </w:r>
    </w:p>
    <w:p w:rsidR="00B71FBF" w:rsidRDefault="00B71FBF" w:rsidP="00B71FBF">
      <w:pPr>
        <w:pStyle w:val="a3"/>
        <w:rPr>
          <w:b/>
          <w:bCs/>
          <w:sz w:val="24"/>
          <w:szCs w:val="24"/>
        </w:rPr>
      </w:pPr>
      <w:r>
        <w:rPr>
          <w:noProof/>
          <w:color w:val="000000"/>
          <w:spacing w:val="3"/>
          <w:sz w:val="24"/>
          <w:szCs w:val="24"/>
        </w:rPr>
        <w:t>- аралашу гыйбарәләрен кулланып, шәхси хат язу.</w:t>
      </w:r>
      <w:r>
        <w:rPr>
          <w:b/>
          <w:bCs/>
          <w:sz w:val="24"/>
          <w:szCs w:val="24"/>
        </w:rPr>
        <w:t xml:space="preserve"> </w:t>
      </w:r>
    </w:p>
    <w:p w:rsidR="00B71FBF" w:rsidRDefault="00B71FBF" w:rsidP="00B71FBF">
      <w:pPr>
        <w:pStyle w:val="a5"/>
        <w:spacing w:before="200" w:after="160" w:line="240" w:lineRule="auto"/>
        <w:ind w:firstLine="709"/>
        <w:rPr>
          <w:b/>
          <w:bCs/>
          <w:sz w:val="24"/>
          <w:szCs w:val="24"/>
          <w:lang w:val="tt-RU"/>
        </w:rPr>
      </w:pPr>
      <w:r>
        <w:rPr>
          <w:b/>
          <w:bCs/>
          <w:sz w:val="24"/>
          <w:szCs w:val="24"/>
          <w:lang w:val="tt-RU"/>
        </w:rPr>
        <w:t>Тел чаралары һәм аларны куллану күнекмәләре</w:t>
      </w:r>
    </w:p>
    <w:p w:rsidR="00B71FBF" w:rsidRDefault="00B71FBF" w:rsidP="00B71FBF">
      <w:pPr>
        <w:pStyle w:val="a5"/>
        <w:spacing w:after="80" w:line="240" w:lineRule="auto"/>
        <w:ind w:firstLine="709"/>
        <w:rPr>
          <w:b/>
          <w:bCs/>
          <w:i/>
          <w:iCs/>
          <w:sz w:val="24"/>
          <w:szCs w:val="24"/>
          <w:lang w:val="tt-RU"/>
        </w:rPr>
      </w:pPr>
      <w:r>
        <w:rPr>
          <w:b/>
          <w:bCs/>
          <w:i/>
          <w:iCs/>
          <w:sz w:val="24"/>
          <w:szCs w:val="24"/>
          <w:lang w:val="tt-RU"/>
        </w:rPr>
        <w:t>Сөйләмнең фонетик ягы</w:t>
      </w:r>
    </w:p>
    <w:p w:rsidR="00B71FBF" w:rsidRDefault="00B71FBF" w:rsidP="00B71FBF">
      <w:pPr>
        <w:shd w:val="clear" w:color="auto" w:fill="FFFFFF"/>
        <w:tabs>
          <w:tab w:val="left" w:pos="658"/>
        </w:tabs>
        <w:ind w:left="360"/>
        <w:jc w:val="both"/>
        <w:rPr>
          <w:rFonts w:ascii="Times New Roman" w:hAnsi="Times New Roman" w:cs="Times New Roman"/>
          <w:noProof/>
          <w:spacing w:val="-11"/>
          <w:lang w:val="tt-RU"/>
        </w:rPr>
      </w:pPr>
      <w:r>
        <w:rPr>
          <w:rFonts w:ascii="Times New Roman" w:hAnsi="Times New Roman" w:cs="Times New Roman"/>
          <w:noProof/>
          <w:spacing w:val="-3"/>
          <w:lang w:val="tt-RU"/>
        </w:rPr>
        <w:t xml:space="preserve">      – </w:t>
      </w:r>
      <w:r>
        <w:rPr>
          <w:rFonts w:ascii="Times New Roman" w:hAnsi="Times New Roman" w:cs="Times New Roman"/>
          <w:noProof/>
          <w:spacing w:val="-1"/>
          <w:lang w:val="tt-RU"/>
        </w:rPr>
        <w:t>татар сөйләмен фонетик яктан дөрес оештыру;</w:t>
      </w:r>
    </w:p>
    <w:p w:rsidR="00B71FBF" w:rsidRDefault="00B71FBF" w:rsidP="00B71FBF">
      <w:pPr>
        <w:pStyle w:val="a5"/>
        <w:spacing w:line="240" w:lineRule="auto"/>
        <w:ind w:left="1429" w:right="-650" w:hanging="709"/>
        <w:rPr>
          <w:sz w:val="24"/>
          <w:szCs w:val="24"/>
          <w:lang w:val="tt-RU"/>
        </w:rPr>
      </w:pPr>
      <w:r>
        <w:rPr>
          <w:noProof/>
          <w:color w:val="000000"/>
          <w:spacing w:val="-3"/>
          <w:sz w:val="24"/>
          <w:szCs w:val="24"/>
          <w:lang w:val="tt-RU"/>
        </w:rPr>
        <w:t xml:space="preserve"> - үзенчәлекле авазлы сүзләрне </w:t>
      </w:r>
      <w:r>
        <w:rPr>
          <w:sz w:val="24"/>
          <w:szCs w:val="24"/>
          <w:lang w:val="tt-RU"/>
        </w:rPr>
        <w:t xml:space="preserve">дөрес әйтү; </w:t>
      </w:r>
    </w:p>
    <w:p w:rsidR="00B71FBF" w:rsidRDefault="00B71FBF" w:rsidP="00B71FBF">
      <w:pPr>
        <w:pStyle w:val="a5"/>
        <w:spacing w:line="240" w:lineRule="auto"/>
        <w:ind w:right="-650" w:firstLine="709"/>
        <w:rPr>
          <w:sz w:val="24"/>
          <w:szCs w:val="24"/>
        </w:rPr>
      </w:pPr>
      <w:r>
        <w:rPr>
          <w:noProof/>
          <w:color w:val="000000"/>
          <w:spacing w:val="-3"/>
          <w:sz w:val="24"/>
          <w:szCs w:val="24"/>
          <w:lang w:val="tt-RU"/>
        </w:rPr>
        <w:t>–</w:t>
      </w:r>
      <w:r>
        <w:rPr>
          <w:sz w:val="24"/>
          <w:szCs w:val="24"/>
          <w:lang w:val="tt-RU"/>
        </w:rPr>
        <w:t xml:space="preserve"> сүзләрдә, фразада басымны дөрес кую</w:t>
      </w:r>
      <w:r>
        <w:rPr>
          <w:sz w:val="24"/>
          <w:szCs w:val="24"/>
        </w:rPr>
        <w:t>;</w:t>
      </w:r>
    </w:p>
    <w:p w:rsidR="00B71FBF" w:rsidRDefault="00B71FBF" w:rsidP="00B71FBF">
      <w:pPr>
        <w:pStyle w:val="a5"/>
        <w:spacing w:line="240" w:lineRule="auto"/>
        <w:ind w:right="-650" w:firstLine="709"/>
        <w:rPr>
          <w:sz w:val="24"/>
          <w:szCs w:val="24"/>
        </w:rPr>
      </w:pPr>
      <w:r>
        <w:rPr>
          <w:noProof/>
          <w:color w:val="000000"/>
          <w:spacing w:val="-3"/>
          <w:sz w:val="24"/>
          <w:szCs w:val="24"/>
          <w:lang w:val="tt-RU"/>
        </w:rPr>
        <w:t>–</w:t>
      </w:r>
      <w:r>
        <w:rPr>
          <w:sz w:val="24"/>
          <w:szCs w:val="24"/>
          <w:lang w:val="tt-RU"/>
        </w:rPr>
        <w:t xml:space="preserve"> ритм һәм интонация үзенчәлекләрен исәпкә алып, җөмләләрне дөрес әйтү;</w:t>
      </w:r>
    </w:p>
    <w:p w:rsidR="00B71FBF" w:rsidRDefault="00B71FBF" w:rsidP="00B71FBF">
      <w:pPr>
        <w:pStyle w:val="a5"/>
        <w:spacing w:line="240" w:lineRule="auto"/>
        <w:ind w:right="-650" w:firstLine="709"/>
        <w:rPr>
          <w:sz w:val="24"/>
          <w:szCs w:val="24"/>
        </w:rPr>
      </w:pPr>
      <w:r>
        <w:rPr>
          <w:noProof/>
          <w:color w:val="000000"/>
          <w:spacing w:val="-3"/>
          <w:sz w:val="24"/>
          <w:szCs w:val="24"/>
          <w:lang w:val="tt-RU"/>
        </w:rPr>
        <w:t xml:space="preserve">– </w:t>
      </w:r>
      <w:r>
        <w:rPr>
          <w:sz w:val="24"/>
          <w:szCs w:val="24"/>
          <w:lang w:val="tt-RU"/>
        </w:rPr>
        <w:t>актив үзләштерелгән сүзләрне дөрес язу.</w:t>
      </w:r>
    </w:p>
    <w:p w:rsidR="00B71FBF" w:rsidRDefault="00B71FBF" w:rsidP="00B71FBF">
      <w:pPr>
        <w:pStyle w:val="a5"/>
        <w:tabs>
          <w:tab w:val="left" w:pos="720"/>
        </w:tabs>
        <w:spacing w:after="80" w:line="240" w:lineRule="auto"/>
        <w:ind w:right="-652" w:firstLine="709"/>
        <w:rPr>
          <w:b/>
          <w:bCs/>
          <w:i/>
          <w:iCs/>
          <w:sz w:val="24"/>
          <w:szCs w:val="24"/>
          <w:lang w:val="tt-RU"/>
        </w:rPr>
      </w:pPr>
      <w:r>
        <w:rPr>
          <w:b/>
          <w:bCs/>
          <w:i/>
          <w:iCs/>
          <w:sz w:val="24"/>
          <w:szCs w:val="24"/>
          <w:lang w:val="tt-RU"/>
        </w:rPr>
        <w:t xml:space="preserve">   Сөйләмнең лексик ягы</w:t>
      </w:r>
    </w:p>
    <w:p w:rsidR="00B71FBF" w:rsidRDefault="00B71FBF" w:rsidP="00B71FBF">
      <w:pPr>
        <w:pStyle w:val="a5"/>
        <w:spacing w:line="240" w:lineRule="auto"/>
        <w:ind w:right="-650" w:firstLine="709"/>
        <w:rPr>
          <w:sz w:val="24"/>
          <w:szCs w:val="24"/>
          <w:lang w:val="tt-RU"/>
        </w:rPr>
      </w:pPr>
      <w:r>
        <w:rPr>
          <w:noProof/>
          <w:color w:val="000000"/>
          <w:spacing w:val="-3"/>
          <w:sz w:val="24"/>
          <w:szCs w:val="24"/>
          <w:lang w:val="tt-RU"/>
        </w:rPr>
        <w:t>–</w:t>
      </w:r>
      <w:r>
        <w:rPr>
          <w:sz w:val="24"/>
          <w:szCs w:val="24"/>
          <w:lang w:val="tt-RU"/>
        </w:rPr>
        <w:t xml:space="preserve"> аралашу барышында, коммуникатив максаттан чыгып, актив лексикадан файдалану;</w:t>
      </w:r>
    </w:p>
    <w:p w:rsidR="00B71FBF" w:rsidRDefault="00B71FBF" w:rsidP="00B71FBF">
      <w:pPr>
        <w:pStyle w:val="a5"/>
        <w:spacing w:after="160" w:line="240" w:lineRule="auto"/>
        <w:ind w:right="-652" w:firstLine="709"/>
        <w:rPr>
          <w:b/>
          <w:bCs/>
          <w:i/>
          <w:iCs/>
          <w:sz w:val="24"/>
          <w:szCs w:val="24"/>
          <w:lang w:val="tt-RU"/>
        </w:rPr>
      </w:pPr>
      <w:r>
        <w:rPr>
          <w:noProof/>
          <w:color w:val="000000"/>
          <w:spacing w:val="-3"/>
          <w:sz w:val="24"/>
          <w:szCs w:val="24"/>
          <w:lang w:val="tt-RU"/>
        </w:rPr>
        <w:t>–</w:t>
      </w:r>
      <w:r>
        <w:rPr>
          <w:sz w:val="24"/>
          <w:szCs w:val="24"/>
          <w:lang w:val="tt-RU"/>
        </w:rPr>
        <w:t xml:space="preserve"> өйрәнелгән аралашу темаларына караган лексик берәмлекләрне һәм сүзтезмәләрне тану.</w:t>
      </w:r>
      <w:r>
        <w:rPr>
          <w:b/>
          <w:bCs/>
          <w:i/>
          <w:iCs/>
          <w:sz w:val="24"/>
          <w:szCs w:val="24"/>
          <w:lang w:val="tt-RU"/>
        </w:rPr>
        <w:t xml:space="preserve"> </w:t>
      </w:r>
    </w:p>
    <w:p w:rsidR="00B71FBF" w:rsidRDefault="00B71FBF" w:rsidP="00B71FBF">
      <w:pPr>
        <w:pStyle w:val="a5"/>
        <w:spacing w:after="80" w:line="240" w:lineRule="auto"/>
        <w:ind w:right="-652" w:firstLine="709"/>
        <w:rPr>
          <w:b/>
          <w:bCs/>
          <w:i/>
          <w:iCs/>
          <w:sz w:val="24"/>
          <w:szCs w:val="24"/>
          <w:lang w:val="tt-RU"/>
        </w:rPr>
      </w:pPr>
      <w:r>
        <w:rPr>
          <w:b/>
          <w:bCs/>
          <w:i/>
          <w:iCs/>
          <w:sz w:val="24"/>
          <w:szCs w:val="24"/>
          <w:lang w:val="tt-RU"/>
        </w:rPr>
        <w:t>Сөйләмнең грамматик ягы</w:t>
      </w:r>
    </w:p>
    <w:p w:rsidR="00B71FBF" w:rsidRDefault="00B71FBF" w:rsidP="00B71FBF">
      <w:pPr>
        <w:pStyle w:val="a5"/>
        <w:tabs>
          <w:tab w:val="left" w:pos="720"/>
        </w:tabs>
        <w:spacing w:line="240" w:lineRule="auto"/>
        <w:ind w:right="-650" w:firstLine="709"/>
        <w:rPr>
          <w:sz w:val="24"/>
          <w:szCs w:val="24"/>
          <w:lang w:val="tt-RU"/>
        </w:rPr>
      </w:pPr>
      <w:r>
        <w:rPr>
          <w:noProof/>
          <w:color w:val="000000"/>
          <w:spacing w:val="-3"/>
          <w:sz w:val="24"/>
          <w:szCs w:val="24"/>
          <w:lang w:val="tt-RU"/>
        </w:rPr>
        <w:t>–</w:t>
      </w:r>
      <w:r>
        <w:rPr>
          <w:sz w:val="24"/>
          <w:szCs w:val="24"/>
          <w:lang w:val="tt-RU"/>
        </w:rPr>
        <w:t xml:space="preserve"> өйрәнелгән грамматик формаларны сөйләмдә дөрес куллану һәм тексттан табып әйтү;</w:t>
      </w:r>
    </w:p>
    <w:p w:rsidR="00B71FBF" w:rsidRDefault="00B71FBF" w:rsidP="00B71FBF">
      <w:pPr>
        <w:pStyle w:val="a5"/>
        <w:spacing w:line="240" w:lineRule="auto"/>
        <w:ind w:right="-650" w:firstLine="709"/>
        <w:rPr>
          <w:sz w:val="24"/>
          <w:szCs w:val="24"/>
          <w:lang w:val="tt-RU"/>
        </w:rPr>
      </w:pPr>
      <w:r>
        <w:rPr>
          <w:noProof/>
          <w:color w:val="000000"/>
          <w:spacing w:val="-3"/>
          <w:sz w:val="24"/>
          <w:szCs w:val="24"/>
          <w:lang w:val="tt-RU"/>
        </w:rPr>
        <w:t>–</w:t>
      </w:r>
      <w:r>
        <w:rPr>
          <w:sz w:val="24"/>
          <w:szCs w:val="24"/>
          <w:lang w:val="tt-RU"/>
        </w:rPr>
        <w:t xml:space="preserve"> җөмләнең төп коммуникатив төрләрен аера белү һәм сөйләмдә куллану.</w:t>
      </w:r>
    </w:p>
    <w:p w:rsidR="00B71FBF" w:rsidRDefault="00B71FBF" w:rsidP="00B71FBF">
      <w:pPr>
        <w:ind w:right="-470" w:firstLine="709"/>
        <w:jc w:val="both"/>
        <w:rPr>
          <w:rFonts w:ascii="Times New Roman" w:hAnsi="Times New Roman" w:cs="Times New Roman"/>
          <w:b/>
          <w:bCs/>
          <w:lang w:val="tt-RU"/>
        </w:rPr>
      </w:pPr>
    </w:p>
    <w:p w:rsidR="00B71FBF" w:rsidRDefault="00B71FBF" w:rsidP="00B71FBF">
      <w:pPr>
        <w:ind w:right="-470" w:firstLine="709"/>
        <w:jc w:val="both"/>
        <w:rPr>
          <w:rFonts w:ascii="Times New Roman" w:hAnsi="Times New Roman" w:cs="Times New Roman"/>
          <w:b/>
          <w:bCs/>
          <w:lang w:val="tt-RU"/>
        </w:rPr>
      </w:pPr>
      <w:r>
        <w:rPr>
          <w:rFonts w:ascii="Times New Roman" w:hAnsi="Times New Roman" w:cs="Times New Roman"/>
          <w:b/>
          <w:bCs/>
          <w:lang w:val="tt-RU"/>
        </w:rPr>
        <w:t>Социаль-мәдәни күнекмәләр</w:t>
      </w:r>
    </w:p>
    <w:p w:rsidR="00B71FBF" w:rsidRDefault="00B71FBF" w:rsidP="00B71FBF">
      <w:pPr>
        <w:ind w:right="-470" w:firstLine="709"/>
        <w:jc w:val="both"/>
        <w:rPr>
          <w:rFonts w:ascii="Times New Roman" w:hAnsi="Times New Roman" w:cs="Times New Roman"/>
          <w:lang w:val="tt-RU"/>
        </w:rPr>
      </w:pPr>
      <w:r>
        <w:rPr>
          <w:rFonts w:ascii="Times New Roman" w:hAnsi="Times New Roman" w:cs="Times New Roman"/>
          <w:lang w:val="tt-RU"/>
        </w:rPr>
        <w:t xml:space="preserve">Илләр һәм шәһәрләр, һөнәрләр, аралашу төрләре,  татар халкының күренекле шәхесләре  турында мәгълүматлы булу. </w:t>
      </w:r>
    </w:p>
    <w:p w:rsidR="00B71FBF" w:rsidRDefault="00B71FBF" w:rsidP="00B71FBF">
      <w:pPr>
        <w:ind w:right="-470" w:firstLine="709"/>
        <w:jc w:val="both"/>
        <w:rPr>
          <w:rFonts w:ascii="Times New Roman" w:hAnsi="Times New Roman" w:cs="Times New Roman"/>
          <w:b/>
          <w:bCs/>
          <w:lang w:val="tt-RU"/>
        </w:rPr>
      </w:pPr>
    </w:p>
    <w:p w:rsidR="00B71FBF" w:rsidRDefault="00B71FBF" w:rsidP="00B71FBF">
      <w:pPr>
        <w:ind w:right="-470" w:firstLine="709"/>
        <w:jc w:val="both"/>
        <w:rPr>
          <w:rFonts w:ascii="Times New Roman" w:hAnsi="Times New Roman" w:cs="Times New Roman"/>
          <w:lang w:val="tt-RU"/>
        </w:rPr>
      </w:pPr>
      <w:r>
        <w:rPr>
          <w:rFonts w:ascii="Times New Roman" w:hAnsi="Times New Roman" w:cs="Times New Roman"/>
          <w:b/>
          <w:bCs/>
          <w:lang w:val="tt-RU"/>
        </w:rPr>
        <w:t>Махсус күнекмәләр</w:t>
      </w:r>
    </w:p>
    <w:p w:rsidR="00B71FBF" w:rsidRDefault="00B71FBF" w:rsidP="00B71FBF">
      <w:pPr>
        <w:ind w:right="-470" w:firstLine="709"/>
        <w:jc w:val="both"/>
        <w:rPr>
          <w:rFonts w:ascii="Times New Roman" w:hAnsi="Times New Roman" w:cs="Times New Roman"/>
          <w:lang w:val="tt-RU"/>
        </w:rPr>
      </w:pPr>
      <w:r>
        <w:rPr>
          <w:rFonts w:ascii="Times New Roman" w:hAnsi="Times New Roman" w:cs="Times New Roman"/>
          <w:lang w:val="tt-RU"/>
        </w:rPr>
        <w:t xml:space="preserve">Ике телле, </w:t>
      </w:r>
      <w:r>
        <w:rPr>
          <w:rFonts w:ascii="Times New Roman" w:hAnsi="Times New Roman" w:cs="Times New Roman"/>
          <w:noProof/>
          <w:spacing w:val="-2"/>
          <w:lang w:val="tt-RU"/>
        </w:rPr>
        <w:t>антонимнар, синонимнар, фра</w:t>
      </w:r>
      <w:r>
        <w:rPr>
          <w:rFonts w:ascii="Times New Roman" w:hAnsi="Times New Roman" w:cs="Times New Roman"/>
          <w:noProof/>
          <w:spacing w:val="2"/>
          <w:lang w:val="tt-RU"/>
        </w:rPr>
        <w:t>зеологик һәм башка төр сүзлекләрдән</w:t>
      </w:r>
      <w:r>
        <w:rPr>
          <w:rFonts w:ascii="Times New Roman" w:hAnsi="Times New Roman" w:cs="Times New Roman"/>
          <w:lang w:val="tt-RU"/>
        </w:rPr>
        <w:t>, белешмә материаллардан, мультимедиаәсбаплардан, татар сайтларыннан файдалану; сүзлекчә (сүзлек дәфтәре) алып бару.</w:t>
      </w:r>
    </w:p>
    <w:p w:rsidR="00B71FBF" w:rsidRDefault="00B71FBF" w:rsidP="00B71FBF">
      <w:pPr>
        <w:ind w:right="-470" w:firstLine="709"/>
        <w:jc w:val="both"/>
        <w:rPr>
          <w:rFonts w:ascii="Times New Roman" w:hAnsi="Times New Roman" w:cs="Times New Roman"/>
          <w:lang w:val="tt-RU"/>
        </w:rPr>
      </w:pPr>
    </w:p>
    <w:p w:rsidR="00B71FBF" w:rsidRDefault="00B71FBF" w:rsidP="00B71FBF">
      <w:pPr>
        <w:ind w:right="-650"/>
        <w:jc w:val="both"/>
        <w:rPr>
          <w:rFonts w:ascii="Times New Roman" w:hAnsi="Times New Roman" w:cs="Times New Roman"/>
          <w:b/>
          <w:iCs/>
          <w:lang w:val="tt-RU"/>
        </w:rPr>
      </w:pPr>
    </w:p>
    <w:p w:rsidR="00B71FBF" w:rsidRDefault="00B71FBF" w:rsidP="00B71FBF">
      <w:pPr>
        <w:ind w:right="-650"/>
        <w:jc w:val="both"/>
        <w:rPr>
          <w:rFonts w:ascii="Times New Roman" w:hAnsi="Times New Roman" w:cs="Times New Roman"/>
          <w:b/>
          <w:iCs/>
          <w:lang w:val="tt-RU"/>
        </w:rPr>
      </w:pPr>
    </w:p>
    <w:p w:rsidR="00B71FBF" w:rsidRDefault="00B71FBF" w:rsidP="00B71FBF">
      <w:pPr>
        <w:ind w:right="-650"/>
        <w:jc w:val="both"/>
        <w:rPr>
          <w:rFonts w:ascii="Times New Roman" w:hAnsi="Times New Roman" w:cs="Times New Roman"/>
          <w:b/>
          <w:iCs/>
          <w:lang w:val="tt-RU"/>
        </w:rPr>
      </w:pPr>
    </w:p>
    <w:p w:rsidR="00B71FBF" w:rsidRDefault="00B71FBF" w:rsidP="00B71FBF">
      <w:pPr>
        <w:pStyle w:val="50"/>
        <w:shd w:val="clear" w:color="auto" w:fill="auto"/>
        <w:spacing w:after="420" w:line="226" w:lineRule="exact"/>
        <w:ind w:right="500" w:firstLine="400"/>
        <w:jc w:val="both"/>
        <w:rPr>
          <w:b w:val="0"/>
          <w:sz w:val="24"/>
          <w:szCs w:val="24"/>
          <w:lang w:val="tt-RU"/>
        </w:rPr>
      </w:pPr>
    </w:p>
    <w:p w:rsidR="00B71FBF" w:rsidRDefault="00B71FBF" w:rsidP="00B71FBF">
      <w:pPr>
        <w:pStyle w:val="50"/>
        <w:shd w:val="clear" w:color="auto" w:fill="auto"/>
        <w:spacing w:after="0" w:line="226" w:lineRule="exact"/>
        <w:ind w:left="2160"/>
        <w:rPr>
          <w:sz w:val="24"/>
          <w:szCs w:val="24"/>
          <w:lang w:val="tt-RU" w:eastAsia="tt-RU" w:bidi="tt-RU"/>
        </w:rPr>
      </w:pPr>
    </w:p>
    <w:p w:rsidR="00B71FBF" w:rsidRDefault="00B71FBF" w:rsidP="00B71FBF">
      <w:pPr>
        <w:pStyle w:val="50"/>
        <w:shd w:val="clear" w:color="auto" w:fill="auto"/>
        <w:spacing w:after="0" w:line="226" w:lineRule="exact"/>
        <w:ind w:left="2160"/>
        <w:rPr>
          <w:sz w:val="24"/>
          <w:szCs w:val="24"/>
          <w:lang w:val="tt-RU" w:eastAsia="tt-RU" w:bidi="tt-RU"/>
        </w:rPr>
      </w:pPr>
    </w:p>
    <w:p w:rsidR="00B71FBF" w:rsidRDefault="00B71FBF" w:rsidP="00B71FBF">
      <w:pPr>
        <w:pStyle w:val="50"/>
        <w:shd w:val="clear" w:color="auto" w:fill="auto"/>
        <w:spacing w:after="0" w:line="226" w:lineRule="exact"/>
        <w:ind w:left="2160"/>
        <w:rPr>
          <w:sz w:val="24"/>
          <w:szCs w:val="24"/>
          <w:lang w:val="tt-RU" w:eastAsia="tt-RU" w:bidi="tt-RU"/>
        </w:rPr>
      </w:pPr>
    </w:p>
    <w:p w:rsidR="00B71FBF" w:rsidRDefault="00B71FBF" w:rsidP="00B71FBF">
      <w:pPr>
        <w:pStyle w:val="50"/>
        <w:shd w:val="clear" w:color="auto" w:fill="auto"/>
        <w:spacing w:after="0" w:line="226" w:lineRule="exact"/>
        <w:ind w:left="2160"/>
        <w:rPr>
          <w:sz w:val="24"/>
          <w:szCs w:val="24"/>
          <w:lang w:val="tt-RU" w:eastAsia="tt-RU" w:bidi="tt-RU"/>
        </w:rPr>
      </w:pPr>
    </w:p>
    <w:p w:rsidR="00B71FBF" w:rsidRDefault="00B71FBF" w:rsidP="00B71FBF">
      <w:pPr>
        <w:rPr>
          <w:lang w:val="tt-RU"/>
        </w:rPr>
      </w:pPr>
    </w:p>
    <w:p w:rsidR="00514603" w:rsidRPr="00B71FBF" w:rsidRDefault="00514603">
      <w:pPr>
        <w:rPr>
          <w:lang w:val="tt-RU"/>
        </w:rPr>
      </w:pPr>
    </w:p>
    <w:sectPr w:rsidR="00514603" w:rsidRPr="00B71FBF" w:rsidSect="0051460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AF5370"/>
    <w:multiLevelType w:val="multilevel"/>
    <w:tmpl w:val="91C838F0"/>
    <w:lvl w:ilvl="0">
      <w:start w:val="1"/>
      <w:numFmt w:val="bullet"/>
      <w:lvlText w:val="•"/>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19"/>
        <w:szCs w:val="19"/>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71FBF"/>
    <w:rsid w:val="00514603"/>
    <w:rsid w:val="00B71F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1FBF"/>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B71FBF"/>
    <w:pPr>
      <w:widowControl/>
      <w:jc w:val="both"/>
    </w:pPr>
    <w:rPr>
      <w:rFonts w:ascii="Times New Roman" w:eastAsia="Calibri" w:hAnsi="Times New Roman" w:cs="Times New Roman"/>
      <w:color w:val="auto"/>
      <w:sz w:val="28"/>
      <w:szCs w:val="28"/>
      <w:lang w:val="tt-RU" w:bidi="ar-SA"/>
    </w:rPr>
  </w:style>
  <w:style w:type="character" w:customStyle="1" w:styleId="a4">
    <w:name w:val="Основной текст Знак"/>
    <w:basedOn w:val="a0"/>
    <w:link w:val="a3"/>
    <w:semiHidden/>
    <w:rsid w:val="00B71FBF"/>
    <w:rPr>
      <w:rFonts w:ascii="Times New Roman" w:eastAsia="Calibri" w:hAnsi="Times New Roman" w:cs="Times New Roman"/>
      <w:sz w:val="28"/>
      <w:szCs w:val="28"/>
      <w:lang w:val="tt-RU" w:eastAsia="ru-RU"/>
    </w:rPr>
  </w:style>
  <w:style w:type="character" w:customStyle="1" w:styleId="5">
    <w:name w:val="Основной текст (5)_"/>
    <w:basedOn w:val="a0"/>
    <w:link w:val="50"/>
    <w:locked/>
    <w:rsid w:val="00B71FBF"/>
    <w:rPr>
      <w:rFonts w:ascii="Times New Roman" w:eastAsia="Times New Roman" w:hAnsi="Times New Roman" w:cs="Times New Roman"/>
      <w:b/>
      <w:bCs/>
      <w:shd w:val="clear" w:color="auto" w:fill="FFFFFF"/>
    </w:rPr>
  </w:style>
  <w:style w:type="paragraph" w:customStyle="1" w:styleId="50">
    <w:name w:val="Основной текст (5)"/>
    <w:basedOn w:val="a"/>
    <w:link w:val="5"/>
    <w:rsid w:val="00B71FBF"/>
    <w:pPr>
      <w:shd w:val="clear" w:color="auto" w:fill="FFFFFF"/>
      <w:spacing w:after="660" w:line="0" w:lineRule="atLeast"/>
    </w:pPr>
    <w:rPr>
      <w:rFonts w:ascii="Times New Roman" w:eastAsia="Times New Roman" w:hAnsi="Times New Roman" w:cs="Times New Roman"/>
      <w:b/>
      <w:bCs/>
      <w:color w:val="auto"/>
      <w:sz w:val="22"/>
      <w:szCs w:val="22"/>
      <w:lang w:eastAsia="en-US" w:bidi="ar-SA"/>
    </w:rPr>
  </w:style>
  <w:style w:type="character" w:customStyle="1" w:styleId="11">
    <w:name w:val="Основной текст (11)_"/>
    <w:basedOn w:val="a0"/>
    <w:link w:val="110"/>
    <w:locked/>
    <w:rsid w:val="00B71FBF"/>
    <w:rPr>
      <w:rFonts w:ascii="Times New Roman" w:eastAsia="Times New Roman" w:hAnsi="Times New Roman" w:cs="Times New Roman"/>
      <w:i/>
      <w:iCs/>
      <w:sz w:val="21"/>
      <w:szCs w:val="21"/>
      <w:shd w:val="clear" w:color="auto" w:fill="FFFFFF"/>
    </w:rPr>
  </w:style>
  <w:style w:type="paragraph" w:customStyle="1" w:styleId="110">
    <w:name w:val="Основной текст (11)"/>
    <w:basedOn w:val="a"/>
    <w:link w:val="11"/>
    <w:rsid w:val="00B71FBF"/>
    <w:pPr>
      <w:shd w:val="clear" w:color="auto" w:fill="FFFFFF"/>
      <w:spacing w:line="250" w:lineRule="exact"/>
      <w:jc w:val="both"/>
    </w:pPr>
    <w:rPr>
      <w:rFonts w:ascii="Times New Roman" w:eastAsia="Times New Roman" w:hAnsi="Times New Roman" w:cs="Times New Roman"/>
      <w:i/>
      <w:iCs/>
      <w:color w:val="auto"/>
      <w:sz w:val="21"/>
      <w:szCs w:val="21"/>
      <w:lang w:eastAsia="en-US" w:bidi="ar-SA"/>
    </w:rPr>
  </w:style>
  <w:style w:type="paragraph" w:customStyle="1" w:styleId="a5">
    <w:name w:val="Новый"/>
    <w:basedOn w:val="a"/>
    <w:rsid w:val="00B71FBF"/>
    <w:pPr>
      <w:widowControl/>
      <w:spacing w:line="360" w:lineRule="auto"/>
      <w:ind w:firstLine="454"/>
      <w:jc w:val="both"/>
    </w:pPr>
    <w:rPr>
      <w:rFonts w:ascii="Times New Roman" w:eastAsia="Calibri" w:hAnsi="Times New Roman" w:cs="Times New Roman"/>
      <w:color w:val="auto"/>
      <w:sz w:val="28"/>
      <w:szCs w:val="28"/>
      <w:lang w:bidi="ar-SA"/>
    </w:rPr>
  </w:style>
  <w:style w:type="character" w:customStyle="1" w:styleId="51">
    <w:name w:val="Основной текст (5) + Не полужирный"/>
    <w:aliases w:val="Курсив"/>
    <w:basedOn w:val="5"/>
    <w:rsid w:val="00B71FBF"/>
    <w:rPr>
      <w:i/>
      <w:iCs/>
      <w:smallCaps w:val="0"/>
      <w:strike w:val="0"/>
      <w:dstrike w:val="0"/>
      <w:color w:val="000000"/>
      <w:spacing w:val="0"/>
      <w:w w:val="100"/>
      <w:position w:val="0"/>
      <w:sz w:val="24"/>
      <w:szCs w:val="24"/>
      <w:u w:val="none"/>
      <w:effect w:val="none"/>
      <w:lang w:val="ru-RU" w:eastAsia="ru-RU" w:bidi="ru-RU"/>
    </w:rPr>
  </w:style>
  <w:style w:type="character" w:customStyle="1" w:styleId="59">
    <w:name w:val="Основной текст (5) + 9"/>
    <w:aliases w:val="5 pt,Основной текст (5) + 10,Не полужирный"/>
    <w:basedOn w:val="5"/>
    <w:rsid w:val="00B71FBF"/>
    <w:rPr>
      <w:i w:val="0"/>
      <w:iCs w:val="0"/>
      <w:smallCaps w:val="0"/>
      <w:strike w:val="0"/>
      <w:dstrike w:val="0"/>
      <w:color w:val="000000"/>
      <w:spacing w:val="0"/>
      <w:w w:val="100"/>
      <w:position w:val="0"/>
      <w:sz w:val="19"/>
      <w:szCs w:val="19"/>
      <w:u w:val="none"/>
      <w:effect w:val="none"/>
      <w:lang w:val="ru-RU" w:eastAsia="ru-RU" w:bidi="ru-RU"/>
    </w:rPr>
  </w:style>
</w:styles>
</file>

<file path=word/webSettings.xml><?xml version="1.0" encoding="utf-8"?>
<w:webSettings xmlns:r="http://schemas.openxmlformats.org/officeDocument/2006/relationships" xmlns:w="http://schemas.openxmlformats.org/wordprocessingml/2006/main">
  <w:divs>
    <w:div w:id="1413117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504</Words>
  <Characters>2879</Characters>
  <Application>Microsoft Office Word</Application>
  <DocSecurity>0</DocSecurity>
  <Lines>23</Lines>
  <Paragraphs>6</Paragraphs>
  <ScaleCrop>false</ScaleCrop>
  <Company>MultiDVD Team</Company>
  <LinksUpToDate>false</LinksUpToDate>
  <CharactersWithSpaces>3377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Сирень</dc:creator>
  <cp:keywords/>
  <dc:description/>
  <cp:lastModifiedBy>Сирень</cp:lastModifiedBy>
  <cp:revision>2</cp:revision>
  <dcterms:created xsi:type="dcterms:W3CDTF">2016-09-05T14:19:00Z</dcterms:created>
  <dcterms:modified xsi:type="dcterms:W3CDTF">2016-09-05T14:19:00Z</dcterms:modified>
</cp:coreProperties>
</file>